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7046" w:rsidRPr="0021006E" w:rsidRDefault="00CE7046" w:rsidP="00243126">
      <w:pPr>
        <w:spacing w:after="0" w:line="480" w:lineRule="auto"/>
        <w:jc w:val="center"/>
        <w:rPr>
          <w:rFonts w:ascii="Times New Roman" w:hAnsi="Times New Roman" w:cs="Times New Roman"/>
          <w:sz w:val="24"/>
          <w:szCs w:val="24"/>
        </w:rPr>
      </w:pPr>
    </w:p>
    <w:p w:rsidR="00CE7046" w:rsidRPr="0021006E" w:rsidRDefault="00CE7046" w:rsidP="00243126">
      <w:pPr>
        <w:spacing w:after="0" w:line="480" w:lineRule="auto"/>
        <w:jc w:val="center"/>
        <w:rPr>
          <w:rFonts w:ascii="Times New Roman" w:hAnsi="Times New Roman" w:cs="Times New Roman"/>
          <w:sz w:val="24"/>
          <w:szCs w:val="24"/>
        </w:rPr>
      </w:pPr>
    </w:p>
    <w:p w:rsidR="00CE7046" w:rsidRPr="0021006E" w:rsidRDefault="00CE7046" w:rsidP="00243126">
      <w:pPr>
        <w:spacing w:after="0" w:line="480" w:lineRule="auto"/>
        <w:jc w:val="center"/>
        <w:rPr>
          <w:rFonts w:ascii="Times New Roman" w:hAnsi="Times New Roman" w:cs="Times New Roman"/>
          <w:sz w:val="24"/>
          <w:szCs w:val="24"/>
        </w:rPr>
      </w:pPr>
    </w:p>
    <w:p w:rsidR="00CE7046" w:rsidRPr="0021006E" w:rsidRDefault="00CE7046" w:rsidP="00243126">
      <w:pPr>
        <w:spacing w:after="0" w:line="480" w:lineRule="auto"/>
        <w:jc w:val="center"/>
        <w:rPr>
          <w:rFonts w:ascii="Times New Roman" w:hAnsi="Times New Roman" w:cs="Times New Roman"/>
          <w:sz w:val="24"/>
          <w:szCs w:val="24"/>
        </w:rPr>
      </w:pPr>
    </w:p>
    <w:p w:rsidR="00CE7046" w:rsidRPr="0021006E" w:rsidRDefault="00CE7046" w:rsidP="00243126">
      <w:pPr>
        <w:spacing w:after="0" w:line="480" w:lineRule="auto"/>
        <w:jc w:val="center"/>
        <w:rPr>
          <w:rFonts w:ascii="Times New Roman" w:hAnsi="Times New Roman" w:cs="Times New Roman"/>
          <w:sz w:val="24"/>
          <w:szCs w:val="24"/>
        </w:rPr>
      </w:pPr>
    </w:p>
    <w:p w:rsidR="00CE7046" w:rsidRPr="0021006E" w:rsidRDefault="00CE7046" w:rsidP="00243126">
      <w:pPr>
        <w:spacing w:after="0" w:line="480" w:lineRule="auto"/>
        <w:jc w:val="center"/>
        <w:rPr>
          <w:rFonts w:ascii="Times New Roman" w:hAnsi="Times New Roman" w:cs="Times New Roman"/>
          <w:sz w:val="24"/>
          <w:szCs w:val="24"/>
        </w:rPr>
      </w:pPr>
    </w:p>
    <w:p w:rsidR="00CE7046" w:rsidRPr="0021006E" w:rsidRDefault="00CE7046" w:rsidP="00243126">
      <w:pPr>
        <w:spacing w:after="0" w:line="480" w:lineRule="auto"/>
        <w:jc w:val="center"/>
        <w:rPr>
          <w:rFonts w:ascii="Times New Roman" w:hAnsi="Times New Roman" w:cs="Times New Roman"/>
          <w:sz w:val="24"/>
          <w:szCs w:val="24"/>
        </w:rPr>
      </w:pPr>
    </w:p>
    <w:p w:rsidR="00CE7046" w:rsidRPr="0021006E" w:rsidRDefault="00CE7046" w:rsidP="00243126">
      <w:pPr>
        <w:spacing w:after="0" w:line="480" w:lineRule="auto"/>
        <w:jc w:val="center"/>
        <w:rPr>
          <w:rFonts w:ascii="Times New Roman" w:hAnsi="Times New Roman" w:cs="Times New Roman"/>
          <w:sz w:val="24"/>
          <w:szCs w:val="24"/>
        </w:rPr>
      </w:pPr>
    </w:p>
    <w:p w:rsidR="00CE7046" w:rsidRPr="0021006E" w:rsidRDefault="00CE7046" w:rsidP="00243126">
      <w:pPr>
        <w:spacing w:after="0" w:line="480" w:lineRule="auto"/>
        <w:jc w:val="center"/>
        <w:rPr>
          <w:rFonts w:ascii="Times New Roman" w:hAnsi="Times New Roman" w:cs="Times New Roman"/>
          <w:sz w:val="24"/>
          <w:szCs w:val="24"/>
        </w:rPr>
      </w:pPr>
    </w:p>
    <w:p w:rsidR="00CE7046" w:rsidRPr="0021006E" w:rsidRDefault="00CE7046" w:rsidP="00CB2D24">
      <w:pPr>
        <w:spacing w:after="0" w:line="480" w:lineRule="auto"/>
        <w:rPr>
          <w:rFonts w:ascii="Times New Roman" w:hAnsi="Times New Roman" w:cs="Times New Roman"/>
          <w:sz w:val="24"/>
          <w:szCs w:val="24"/>
        </w:rPr>
      </w:pPr>
    </w:p>
    <w:p w:rsidR="001C4E3B" w:rsidRDefault="001C4E3B" w:rsidP="00CB2D24">
      <w:pPr>
        <w:spacing w:after="0" w:line="480" w:lineRule="auto"/>
        <w:jc w:val="center"/>
        <w:rPr>
          <w:rFonts w:ascii="Times New Roman" w:hAnsi="Times New Roman" w:cs="Times New Roman"/>
          <w:sz w:val="24"/>
          <w:szCs w:val="24"/>
        </w:rPr>
      </w:pPr>
      <w:r w:rsidRPr="001C4E3B">
        <w:rPr>
          <w:rFonts w:ascii="Times New Roman" w:hAnsi="Times New Roman" w:cs="Times New Roman"/>
          <w:sz w:val="24"/>
          <w:szCs w:val="24"/>
        </w:rPr>
        <w:t>Consumer Behavior Analysis</w:t>
      </w:r>
      <w:r w:rsidR="00CB2D24">
        <w:rPr>
          <w:rFonts w:ascii="Times New Roman" w:hAnsi="Times New Roman" w:cs="Times New Roman"/>
          <w:sz w:val="24"/>
          <w:szCs w:val="24"/>
        </w:rPr>
        <w:t xml:space="preserve">-Towards Purchasing Television </w:t>
      </w:r>
    </w:p>
    <w:p w:rsidR="00CE7046" w:rsidRPr="0021006E" w:rsidRDefault="00CE7046" w:rsidP="00243126">
      <w:pPr>
        <w:spacing w:after="0" w:line="480" w:lineRule="auto"/>
        <w:jc w:val="center"/>
        <w:rPr>
          <w:rFonts w:ascii="Times New Roman" w:hAnsi="Times New Roman" w:cs="Times New Roman"/>
          <w:sz w:val="24"/>
          <w:szCs w:val="24"/>
        </w:rPr>
      </w:pPr>
      <w:r w:rsidRPr="0021006E">
        <w:rPr>
          <w:rFonts w:ascii="Times New Roman" w:hAnsi="Times New Roman" w:cs="Times New Roman"/>
          <w:sz w:val="24"/>
          <w:szCs w:val="24"/>
        </w:rPr>
        <w:t>Student Name:</w:t>
      </w:r>
    </w:p>
    <w:p w:rsidR="00CE7046" w:rsidRPr="0021006E" w:rsidRDefault="00CE7046" w:rsidP="00243126">
      <w:pPr>
        <w:spacing w:after="0" w:line="480" w:lineRule="auto"/>
        <w:jc w:val="center"/>
        <w:rPr>
          <w:rFonts w:ascii="Times New Roman" w:hAnsi="Times New Roman" w:cs="Times New Roman"/>
          <w:sz w:val="24"/>
          <w:szCs w:val="24"/>
        </w:rPr>
      </w:pPr>
      <w:r w:rsidRPr="0021006E">
        <w:rPr>
          <w:rFonts w:ascii="Times New Roman" w:hAnsi="Times New Roman" w:cs="Times New Roman"/>
          <w:sz w:val="24"/>
          <w:szCs w:val="24"/>
        </w:rPr>
        <w:t>Institutional Affiliation:</w:t>
      </w:r>
    </w:p>
    <w:p w:rsidR="00CE7046" w:rsidRPr="0021006E" w:rsidRDefault="00CE7046" w:rsidP="00243126">
      <w:pPr>
        <w:spacing w:after="0" w:line="480" w:lineRule="auto"/>
        <w:jc w:val="center"/>
        <w:rPr>
          <w:rFonts w:ascii="Times New Roman" w:hAnsi="Times New Roman" w:cs="Times New Roman"/>
          <w:sz w:val="24"/>
          <w:szCs w:val="24"/>
        </w:rPr>
      </w:pPr>
      <w:r w:rsidRPr="0021006E">
        <w:rPr>
          <w:rFonts w:ascii="Times New Roman" w:hAnsi="Times New Roman" w:cs="Times New Roman"/>
          <w:sz w:val="24"/>
          <w:szCs w:val="24"/>
        </w:rPr>
        <w:t>Date:</w:t>
      </w:r>
    </w:p>
    <w:p w:rsidR="00CE7046" w:rsidRPr="0021006E" w:rsidRDefault="00CE7046" w:rsidP="00243126">
      <w:pPr>
        <w:spacing w:line="480" w:lineRule="auto"/>
        <w:rPr>
          <w:rFonts w:ascii="Times New Roman" w:hAnsi="Times New Roman" w:cs="Times New Roman"/>
          <w:sz w:val="24"/>
          <w:szCs w:val="24"/>
        </w:rPr>
      </w:pPr>
      <w:r w:rsidRPr="0021006E">
        <w:rPr>
          <w:rFonts w:ascii="Times New Roman" w:hAnsi="Times New Roman" w:cs="Times New Roman"/>
          <w:sz w:val="24"/>
          <w:szCs w:val="24"/>
        </w:rPr>
        <w:br w:type="page"/>
      </w:r>
    </w:p>
    <w:p w:rsidR="004B4516" w:rsidRDefault="00710D5A" w:rsidP="00363A3F">
      <w:pPr>
        <w:spacing w:before="240"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In general, consumers purchasing behavior is not only divergent but also situational. For the durable products like Television, the consumer behavior has diverse dimensions. </w:t>
      </w:r>
      <w:r w:rsidR="009C23C4">
        <w:rPr>
          <w:rFonts w:ascii="Times New Roman" w:hAnsi="Times New Roman" w:cs="Times New Roman"/>
          <w:sz w:val="24"/>
          <w:szCs w:val="24"/>
        </w:rPr>
        <w:t xml:space="preserve">Basically, the </w:t>
      </w:r>
      <w:r w:rsidR="00015D5F">
        <w:rPr>
          <w:rFonts w:ascii="Times New Roman" w:hAnsi="Times New Roman" w:cs="Times New Roman"/>
          <w:sz w:val="24"/>
          <w:szCs w:val="24"/>
        </w:rPr>
        <w:t xml:space="preserve">TV Marker has an enormous market </w:t>
      </w:r>
      <w:r w:rsidR="00A950DB">
        <w:rPr>
          <w:rFonts w:ascii="Times New Roman" w:hAnsi="Times New Roman" w:cs="Times New Roman"/>
          <w:sz w:val="24"/>
          <w:szCs w:val="24"/>
        </w:rPr>
        <w:t>potential</w:t>
      </w:r>
      <w:r w:rsidR="00015D5F">
        <w:rPr>
          <w:rFonts w:ascii="Times New Roman" w:hAnsi="Times New Roman" w:cs="Times New Roman"/>
          <w:sz w:val="24"/>
          <w:szCs w:val="24"/>
        </w:rPr>
        <w:t xml:space="preserve">. </w:t>
      </w:r>
      <w:r w:rsidR="004B4516">
        <w:rPr>
          <w:rFonts w:ascii="Times New Roman" w:hAnsi="Times New Roman" w:cs="Times New Roman"/>
          <w:sz w:val="24"/>
          <w:szCs w:val="24"/>
        </w:rPr>
        <w:t xml:space="preserve"> However, recent research indicates that consumers, specifically those under the age of 45 years are getting more aware about new technologies that in turn have led to the development of new media consumption patterns. The consumers within the aforementioned age bracket are not interested in the old general Television sets, which only allow one to watch scheduled “linear” TV broadcast</w:t>
      </w:r>
      <w:r w:rsidR="00363A3F">
        <w:rPr>
          <w:rFonts w:ascii="Times New Roman" w:hAnsi="Times New Roman" w:cs="Times New Roman"/>
          <w:sz w:val="24"/>
          <w:szCs w:val="24"/>
        </w:rPr>
        <w:t xml:space="preserve"> (Solomon et al., 2014)</w:t>
      </w:r>
      <w:r w:rsidR="004B4516">
        <w:rPr>
          <w:rFonts w:ascii="Times New Roman" w:hAnsi="Times New Roman" w:cs="Times New Roman"/>
          <w:sz w:val="24"/>
          <w:szCs w:val="24"/>
        </w:rPr>
        <w:t>.</w:t>
      </w:r>
    </w:p>
    <w:p w:rsidR="00F9327D" w:rsidRDefault="00EF3355" w:rsidP="00F9327D">
      <w:pPr>
        <w:spacing w:after="0" w:line="480" w:lineRule="auto"/>
        <w:rPr>
          <w:rFonts w:ascii="Times New Roman" w:hAnsi="Times New Roman" w:cs="Times New Roman"/>
          <w:sz w:val="24"/>
          <w:szCs w:val="24"/>
        </w:rPr>
      </w:pPr>
      <w:r>
        <w:rPr>
          <w:rFonts w:ascii="Times New Roman" w:hAnsi="Times New Roman" w:cs="Times New Roman"/>
          <w:sz w:val="24"/>
          <w:szCs w:val="24"/>
        </w:rPr>
        <w:tab/>
        <w:t>On the contrary</w:t>
      </w:r>
      <w:r w:rsidR="00807385">
        <w:rPr>
          <w:rFonts w:ascii="Times New Roman" w:hAnsi="Times New Roman" w:cs="Times New Roman"/>
          <w:sz w:val="24"/>
          <w:szCs w:val="24"/>
        </w:rPr>
        <w:t>, the</w:t>
      </w:r>
      <w:r>
        <w:rPr>
          <w:rFonts w:ascii="Times New Roman" w:hAnsi="Times New Roman" w:cs="Times New Roman"/>
          <w:sz w:val="24"/>
          <w:szCs w:val="24"/>
        </w:rPr>
        <w:t xml:space="preserve"> said TV consumers are interested in the new generation TV models that are in most cases digital and which </w:t>
      </w:r>
      <w:r w:rsidR="001459F7">
        <w:rPr>
          <w:rFonts w:ascii="Times New Roman" w:hAnsi="Times New Roman" w:cs="Times New Roman"/>
          <w:sz w:val="24"/>
          <w:szCs w:val="24"/>
        </w:rPr>
        <w:t>allow them to make use of internet-based on-demand TV.</w:t>
      </w:r>
      <w:r w:rsidR="00FD20AD">
        <w:rPr>
          <w:rFonts w:ascii="Times New Roman" w:hAnsi="Times New Roman" w:cs="Times New Roman"/>
          <w:sz w:val="24"/>
          <w:szCs w:val="24"/>
        </w:rPr>
        <w:t xml:space="preserve"> There adoration for the internet-based on-demand enabled TV sets is that it enables them to not only stream, but also download, as well as, watch recorded TV broadcast. </w:t>
      </w:r>
      <w:r w:rsidR="007E3AB4">
        <w:rPr>
          <w:rFonts w:ascii="Times New Roman" w:hAnsi="Times New Roman" w:cs="Times New Roman"/>
          <w:sz w:val="24"/>
          <w:szCs w:val="24"/>
        </w:rPr>
        <w:t xml:space="preserve">In overall, it can be argued that the decision to purchase a TV set is mainly influenced by its features. </w:t>
      </w:r>
    </w:p>
    <w:p w:rsidR="00B07ED1" w:rsidRDefault="00D10BB7" w:rsidP="00F9327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other hand on the basis of the typical factors that influence consumer behavior such as situational factors, personal factors, in addition to social factors, once it gets to the purchasing of TV, the latter has the greatest impact. </w:t>
      </w:r>
      <w:r w:rsidR="00354784">
        <w:rPr>
          <w:rFonts w:ascii="Times New Roman" w:hAnsi="Times New Roman" w:cs="Times New Roman"/>
          <w:sz w:val="24"/>
          <w:szCs w:val="24"/>
        </w:rPr>
        <w:t>Ownership of the trending TV model is associated with a certain status within a particular reference group</w:t>
      </w:r>
      <w:r w:rsidR="00363A3F">
        <w:rPr>
          <w:rFonts w:ascii="Times New Roman" w:hAnsi="Times New Roman" w:cs="Times New Roman"/>
          <w:sz w:val="24"/>
          <w:szCs w:val="24"/>
        </w:rPr>
        <w:t xml:space="preserve"> </w:t>
      </w:r>
      <w:r w:rsidR="00363A3F">
        <w:rPr>
          <w:rFonts w:ascii="Times New Roman" w:hAnsi="Times New Roman" w:cs="Times New Roman"/>
          <w:sz w:val="24"/>
          <w:szCs w:val="24"/>
        </w:rPr>
        <w:t>(Solomon et al., 2014)</w:t>
      </w:r>
      <w:r w:rsidR="00354784">
        <w:rPr>
          <w:rFonts w:ascii="Times New Roman" w:hAnsi="Times New Roman" w:cs="Times New Roman"/>
          <w:sz w:val="24"/>
          <w:szCs w:val="24"/>
        </w:rPr>
        <w:t xml:space="preserve">. People within the earlier mentioned age bracket prefer keeping in pace with the prevailing trends thus a greater percentage of them try by the all means </w:t>
      </w:r>
      <w:r w:rsidR="00920E5F">
        <w:rPr>
          <w:rFonts w:ascii="Times New Roman" w:hAnsi="Times New Roman" w:cs="Times New Roman"/>
          <w:sz w:val="24"/>
          <w:szCs w:val="24"/>
        </w:rPr>
        <w:t xml:space="preserve">despite their economic status, </w:t>
      </w:r>
      <w:r w:rsidR="00354784">
        <w:rPr>
          <w:rFonts w:ascii="Times New Roman" w:hAnsi="Times New Roman" w:cs="Times New Roman"/>
          <w:sz w:val="24"/>
          <w:szCs w:val="24"/>
        </w:rPr>
        <w:t xml:space="preserve">to be part of the present generation digital television models.  </w:t>
      </w:r>
      <w:r w:rsidR="00920E5F">
        <w:rPr>
          <w:rFonts w:ascii="Times New Roman" w:hAnsi="Times New Roman" w:cs="Times New Roman"/>
          <w:sz w:val="24"/>
          <w:szCs w:val="24"/>
        </w:rPr>
        <w:t xml:space="preserve">In that perspective, situational and personal factors do not greatly affect the purchasing of TV as compared to the social factors. </w:t>
      </w:r>
      <w:r w:rsidR="00354784">
        <w:rPr>
          <w:rFonts w:ascii="Times New Roman" w:hAnsi="Times New Roman" w:cs="Times New Roman"/>
          <w:sz w:val="24"/>
          <w:szCs w:val="24"/>
        </w:rPr>
        <w:t xml:space="preserve">    </w:t>
      </w:r>
    </w:p>
    <w:p w:rsidR="00F462D3" w:rsidRDefault="00F462D3">
      <w:pPr>
        <w:rPr>
          <w:rFonts w:ascii="Times New Roman" w:hAnsi="Times New Roman" w:cs="Times New Roman"/>
          <w:sz w:val="24"/>
          <w:szCs w:val="24"/>
        </w:rPr>
      </w:pPr>
      <w:r>
        <w:rPr>
          <w:rFonts w:ascii="Times New Roman" w:hAnsi="Times New Roman" w:cs="Times New Roman"/>
          <w:sz w:val="24"/>
          <w:szCs w:val="24"/>
        </w:rPr>
        <w:br w:type="page"/>
      </w:r>
    </w:p>
    <w:p w:rsidR="00F462D3" w:rsidRDefault="00F462D3" w:rsidP="00F462D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F462D3" w:rsidRPr="00477CE7" w:rsidRDefault="00363A3F" w:rsidP="00061CF7">
      <w:pPr>
        <w:spacing w:after="0" w:line="480" w:lineRule="auto"/>
        <w:ind w:left="720" w:hanging="720"/>
        <w:rPr>
          <w:rFonts w:ascii="Times New Roman" w:hAnsi="Times New Roman" w:cs="Times New Roman"/>
          <w:sz w:val="24"/>
          <w:szCs w:val="24"/>
        </w:rPr>
      </w:pPr>
      <w:r w:rsidRPr="00363A3F">
        <w:rPr>
          <w:rFonts w:ascii="Times New Roman" w:hAnsi="Times New Roman" w:cs="Times New Roman"/>
          <w:sz w:val="24"/>
          <w:szCs w:val="24"/>
        </w:rPr>
        <w:t xml:space="preserve">Solomon, M. R., Dahl, D. W., White, K., </w:t>
      </w:r>
      <w:proofErr w:type="spellStart"/>
      <w:r w:rsidRPr="00363A3F">
        <w:rPr>
          <w:rFonts w:ascii="Times New Roman" w:hAnsi="Times New Roman" w:cs="Times New Roman"/>
          <w:sz w:val="24"/>
          <w:szCs w:val="24"/>
        </w:rPr>
        <w:t>Zaichkowsky</w:t>
      </w:r>
      <w:proofErr w:type="spellEnd"/>
      <w:r w:rsidRPr="00363A3F">
        <w:rPr>
          <w:rFonts w:ascii="Times New Roman" w:hAnsi="Times New Roman" w:cs="Times New Roman"/>
          <w:sz w:val="24"/>
          <w:szCs w:val="24"/>
        </w:rPr>
        <w:t xml:space="preserve">, J. L., &amp; </w:t>
      </w:r>
      <w:proofErr w:type="spellStart"/>
      <w:r w:rsidRPr="00363A3F">
        <w:rPr>
          <w:rFonts w:ascii="Times New Roman" w:hAnsi="Times New Roman" w:cs="Times New Roman"/>
          <w:sz w:val="24"/>
          <w:szCs w:val="24"/>
        </w:rPr>
        <w:t>Polegato</w:t>
      </w:r>
      <w:proofErr w:type="spellEnd"/>
      <w:r w:rsidRPr="00363A3F">
        <w:rPr>
          <w:rFonts w:ascii="Times New Roman" w:hAnsi="Times New Roman" w:cs="Times New Roman"/>
          <w:sz w:val="24"/>
          <w:szCs w:val="24"/>
        </w:rPr>
        <w:t xml:space="preserve">, R. (2014). </w:t>
      </w:r>
      <w:r w:rsidRPr="00363A3F">
        <w:rPr>
          <w:rFonts w:ascii="Times New Roman" w:hAnsi="Times New Roman" w:cs="Times New Roman"/>
          <w:i/>
          <w:sz w:val="24"/>
          <w:szCs w:val="24"/>
        </w:rPr>
        <w:t>Consumer behavior: Buying, having, and being</w:t>
      </w:r>
      <w:r w:rsidRPr="00363A3F">
        <w:rPr>
          <w:rFonts w:ascii="Times New Roman" w:hAnsi="Times New Roman" w:cs="Times New Roman"/>
          <w:sz w:val="24"/>
          <w:szCs w:val="24"/>
        </w:rPr>
        <w:t xml:space="preserve"> (Vol. 10). Pearson.</w:t>
      </w:r>
    </w:p>
    <w:p w:rsidR="00CD03D4" w:rsidRDefault="00CD03D4" w:rsidP="00243126">
      <w:pPr>
        <w:spacing w:after="0" w:line="480" w:lineRule="auto"/>
        <w:rPr>
          <w:rFonts w:ascii="Times New Roman" w:hAnsi="Times New Roman" w:cs="Times New Roman"/>
          <w:b/>
          <w:sz w:val="24"/>
          <w:szCs w:val="24"/>
        </w:rPr>
      </w:pPr>
      <w:bookmarkStart w:id="0" w:name="_GoBack"/>
      <w:bookmarkEnd w:id="0"/>
    </w:p>
    <w:p w:rsidR="005C7B2E" w:rsidRPr="0021006E" w:rsidRDefault="0021006E" w:rsidP="00243126">
      <w:pPr>
        <w:spacing w:after="0" w:line="480" w:lineRule="auto"/>
        <w:rPr>
          <w:rFonts w:ascii="Times New Roman" w:hAnsi="Times New Roman" w:cs="Times New Roman"/>
          <w:b/>
          <w:sz w:val="24"/>
          <w:szCs w:val="24"/>
        </w:rPr>
      </w:pPr>
      <w:r w:rsidRPr="0021006E">
        <w:rPr>
          <w:rFonts w:ascii="Times New Roman" w:hAnsi="Times New Roman" w:cs="Times New Roman"/>
          <w:b/>
          <w:sz w:val="24"/>
          <w:szCs w:val="24"/>
        </w:rPr>
        <w:t xml:space="preserve"> </w:t>
      </w:r>
    </w:p>
    <w:sectPr w:rsidR="005C7B2E" w:rsidRPr="0021006E" w:rsidSect="00CE704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1421" w:rsidRDefault="00FD1421" w:rsidP="00CE7046">
      <w:pPr>
        <w:spacing w:after="0" w:line="240" w:lineRule="auto"/>
      </w:pPr>
      <w:r>
        <w:separator/>
      </w:r>
    </w:p>
  </w:endnote>
  <w:endnote w:type="continuationSeparator" w:id="0">
    <w:p w:rsidR="00FD1421" w:rsidRDefault="00FD1421" w:rsidP="00CE70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1421" w:rsidRDefault="00FD1421" w:rsidP="00CE7046">
      <w:pPr>
        <w:spacing w:after="0" w:line="240" w:lineRule="auto"/>
      </w:pPr>
      <w:r>
        <w:separator/>
      </w:r>
    </w:p>
  </w:footnote>
  <w:footnote w:type="continuationSeparator" w:id="0">
    <w:p w:rsidR="00FD1421" w:rsidRDefault="00FD1421" w:rsidP="00CE70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9619900"/>
      <w:docPartObj>
        <w:docPartGallery w:val="Page Numbers (Top of Page)"/>
        <w:docPartUnique/>
      </w:docPartObj>
    </w:sdtPr>
    <w:sdtEndPr>
      <w:rPr>
        <w:rFonts w:ascii="Times New Roman" w:hAnsi="Times New Roman" w:cs="Times New Roman"/>
        <w:noProof/>
        <w:sz w:val="24"/>
        <w:szCs w:val="24"/>
      </w:rPr>
    </w:sdtEndPr>
    <w:sdtContent>
      <w:p w:rsidR="00CE7046" w:rsidRPr="00CE7046" w:rsidRDefault="00CB2D24">
        <w:pPr>
          <w:pStyle w:val="Header"/>
          <w:rPr>
            <w:rFonts w:ascii="Times New Roman" w:hAnsi="Times New Roman" w:cs="Times New Roman"/>
            <w:sz w:val="24"/>
            <w:szCs w:val="24"/>
          </w:rPr>
        </w:pPr>
        <w:r w:rsidRPr="001C4E3B">
          <w:rPr>
            <w:rFonts w:ascii="Times New Roman" w:hAnsi="Times New Roman" w:cs="Times New Roman"/>
            <w:sz w:val="24"/>
            <w:szCs w:val="24"/>
          </w:rPr>
          <w:t>CONSUMER BEHAVIOR ANALYSIS</w:t>
        </w:r>
        <w:r w:rsidR="009E2796">
          <w:rPr>
            <w:rFonts w:ascii="Times New Roman" w:hAnsi="Times New Roman" w:cs="Times New Roman"/>
            <w:sz w:val="24"/>
            <w:szCs w:val="24"/>
          </w:rPr>
          <w:t xml:space="preserve">                                       </w:t>
        </w:r>
        <w:r>
          <w:rPr>
            <w:rFonts w:ascii="Times New Roman" w:hAnsi="Times New Roman" w:cs="Times New Roman"/>
            <w:sz w:val="24"/>
            <w:szCs w:val="24"/>
          </w:rPr>
          <w:t xml:space="preserve">                                                  </w:t>
        </w:r>
        <w:r w:rsidR="00CE7046" w:rsidRPr="00CE7046">
          <w:rPr>
            <w:rFonts w:ascii="Times New Roman" w:hAnsi="Times New Roman" w:cs="Times New Roman"/>
            <w:sz w:val="24"/>
            <w:szCs w:val="24"/>
          </w:rPr>
          <w:fldChar w:fldCharType="begin"/>
        </w:r>
        <w:r w:rsidR="00CE7046" w:rsidRPr="00CE7046">
          <w:rPr>
            <w:rFonts w:ascii="Times New Roman" w:hAnsi="Times New Roman" w:cs="Times New Roman"/>
            <w:sz w:val="24"/>
            <w:szCs w:val="24"/>
          </w:rPr>
          <w:instrText xml:space="preserve"> PAGE   \* MERGEFORMAT </w:instrText>
        </w:r>
        <w:r w:rsidR="00CE7046" w:rsidRPr="00CE7046">
          <w:rPr>
            <w:rFonts w:ascii="Times New Roman" w:hAnsi="Times New Roman" w:cs="Times New Roman"/>
            <w:sz w:val="24"/>
            <w:szCs w:val="24"/>
          </w:rPr>
          <w:fldChar w:fldCharType="separate"/>
        </w:r>
        <w:r w:rsidR="00061CF7">
          <w:rPr>
            <w:rFonts w:ascii="Times New Roman" w:hAnsi="Times New Roman" w:cs="Times New Roman"/>
            <w:noProof/>
            <w:sz w:val="24"/>
            <w:szCs w:val="24"/>
          </w:rPr>
          <w:t>3</w:t>
        </w:r>
        <w:r w:rsidR="00CE7046" w:rsidRPr="00CE7046">
          <w:rPr>
            <w:rFonts w:ascii="Times New Roman" w:hAnsi="Times New Roman" w:cs="Times New Roman"/>
            <w:noProof/>
            <w:sz w:val="24"/>
            <w:szCs w:val="24"/>
          </w:rPr>
          <w:fldChar w:fldCharType="end"/>
        </w:r>
      </w:p>
    </w:sdtContent>
  </w:sdt>
  <w:p w:rsidR="00CE7046" w:rsidRDefault="00CE70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7046" w:rsidRPr="00CE7046" w:rsidRDefault="00CE7046" w:rsidP="00CB2D24">
    <w:pPr>
      <w:spacing w:after="0" w:line="480" w:lineRule="auto"/>
      <w:rPr>
        <w:rFonts w:ascii="Times New Roman" w:hAnsi="Times New Roman" w:cs="Times New Roman"/>
        <w:sz w:val="24"/>
        <w:szCs w:val="24"/>
      </w:rPr>
    </w:pPr>
    <w:r w:rsidRPr="00CE7046">
      <w:rPr>
        <w:rFonts w:ascii="Times New Roman" w:hAnsi="Times New Roman" w:cs="Times New Roman"/>
        <w:sz w:val="24"/>
        <w:szCs w:val="24"/>
      </w:rPr>
      <w:t xml:space="preserve">Running head: </w:t>
    </w:r>
    <w:r w:rsidR="00CB2D24" w:rsidRPr="001C4E3B">
      <w:rPr>
        <w:rFonts w:ascii="Times New Roman" w:hAnsi="Times New Roman" w:cs="Times New Roman"/>
        <w:sz w:val="24"/>
        <w:szCs w:val="24"/>
      </w:rPr>
      <w:t>CONSUMER BEHAVIOR ANALYSIS</w:t>
    </w:r>
    <w:r w:rsidR="00CB2D24">
      <w:rPr>
        <w:rFonts w:ascii="Times New Roman" w:hAnsi="Times New Roman" w:cs="Times New Roman"/>
        <w:sz w:val="24"/>
        <w:szCs w:val="24"/>
      </w:rPr>
      <w:t xml:space="preserve">                                                                </w:t>
    </w:r>
    <w:sdt>
      <w:sdtPr>
        <w:rPr>
          <w:rFonts w:ascii="Times New Roman" w:hAnsi="Times New Roman" w:cs="Times New Roman"/>
          <w:sz w:val="24"/>
          <w:szCs w:val="24"/>
        </w:rPr>
        <w:id w:val="-333225621"/>
        <w:docPartObj>
          <w:docPartGallery w:val="Page Numbers (Top of Page)"/>
          <w:docPartUnique/>
        </w:docPartObj>
      </w:sdtPr>
      <w:sdtEndPr>
        <w:rPr>
          <w:noProof/>
        </w:rPr>
      </w:sdtEndPr>
      <w:sdtContent>
        <w:r w:rsidRPr="00CE7046">
          <w:rPr>
            <w:rFonts w:ascii="Times New Roman" w:hAnsi="Times New Roman" w:cs="Times New Roman"/>
            <w:sz w:val="24"/>
            <w:szCs w:val="24"/>
          </w:rPr>
          <w:fldChar w:fldCharType="begin"/>
        </w:r>
        <w:r w:rsidRPr="00CE7046">
          <w:rPr>
            <w:rFonts w:ascii="Times New Roman" w:hAnsi="Times New Roman" w:cs="Times New Roman"/>
            <w:sz w:val="24"/>
            <w:szCs w:val="24"/>
          </w:rPr>
          <w:instrText xml:space="preserve"> PAGE   \* MERGEFORMAT </w:instrText>
        </w:r>
        <w:r w:rsidRPr="00CE7046">
          <w:rPr>
            <w:rFonts w:ascii="Times New Roman" w:hAnsi="Times New Roman" w:cs="Times New Roman"/>
            <w:sz w:val="24"/>
            <w:szCs w:val="24"/>
          </w:rPr>
          <w:fldChar w:fldCharType="separate"/>
        </w:r>
        <w:r w:rsidR="00363A3F">
          <w:rPr>
            <w:rFonts w:ascii="Times New Roman" w:hAnsi="Times New Roman" w:cs="Times New Roman"/>
            <w:noProof/>
            <w:sz w:val="24"/>
            <w:szCs w:val="24"/>
          </w:rPr>
          <w:t>1</w:t>
        </w:r>
        <w:r w:rsidRPr="00CE7046">
          <w:rPr>
            <w:rFonts w:ascii="Times New Roman" w:hAnsi="Times New Roman" w:cs="Times New Roman"/>
            <w:noProof/>
            <w:sz w:val="24"/>
            <w:szCs w:val="24"/>
          </w:rPr>
          <w:fldChar w:fldCharType="end"/>
        </w:r>
      </w:sdtContent>
    </w:sdt>
  </w:p>
  <w:p w:rsidR="00CE7046" w:rsidRDefault="00CE70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046"/>
    <w:rsid w:val="00000A38"/>
    <w:rsid w:val="00015D5F"/>
    <w:rsid w:val="0003620E"/>
    <w:rsid w:val="00047D7E"/>
    <w:rsid w:val="00057D70"/>
    <w:rsid w:val="00061CF7"/>
    <w:rsid w:val="000B010F"/>
    <w:rsid w:val="000F4CAD"/>
    <w:rsid w:val="001459F7"/>
    <w:rsid w:val="001C4E3B"/>
    <w:rsid w:val="001E0E2D"/>
    <w:rsid w:val="002021E1"/>
    <w:rsid w:val="0021006E"/>
    <w:rsid w:val="002241CF"/>
    <w:rsid w:val="00243126"/>
    <w:rsid w:val="0026708B"/>
    <w:rsid w:val="0027545D"/>
    <w:rsid w:val="00354784"/>
    <w:rsid w:val="00363A3F"/>
    <w:rsid w:val="003D4B85"/>
    <w:rsid w:val="003E12F2"/>
    <w:rsid w:val="00411742"/>
    <w:rsid w:val="004131C2"/>
    <w:rsid w:val="0042727C"/>
    <w:rsid w:val="0045425E"/>
    <w:rsid w:val="00477CE7"/>
    <w:rsid w:val="004B4516"/>
    <w:rsid w:val="0050611E"/>
    <w:rsid w:val="0051799D"/>
    <w:rsid w:val="00520589"/>
    <w:rsid w:val="005670D6"/>
    <w:rsid w:val="005812F5"/>
    <w:rsid w:val="005C7B2E"/>
    <w:rsid w:val="00604070"/>
    <w:rsid w:val="00605BD8"/>
    <w:rsid w:val="00673970"/>
    <w:rsid w:val="006770F3"/>
    <w:rsid w:val="0067747C"/>
    <w:rsid w:val="006D51EA"/>
    <w:rsid w:val="00710D5A"/>
    <w:rsid w:val="00711A21"/>
    <w:rsid w:val="00763366"/>
    <w:rsid w:val="007B3776"/>
    <w:rsid w:val="007B41CA"/>
    <w:rsid w:val="007E3AB4"/>
    <w:rsid w:val="007F3BBD"/>
    <w:rsid w:val="00807385"/>
    <w:rsid w:val="008648A7"/>
    <w:rsid w:val="00897C08"/>
    <w:rsid w:val="008A0C64"/>
    <w:rsid w:val="008E06EC"/>
    <w:rsid w:val="00920E5F"/>
    <w:rsid w:val="00933EB2"/>
    <w:rsid w:val="009554A1"/>
    <w:rsid w:val="009C23C4"/>
    <w:rsid w:val="009C7527"/>
    <w:rsid w:val="009D79BF"/>
    <w:rsid w:val="009E2796"/>
    <w:rsid w:val="00A23408"/>
    <w:rsid w:val="00A528FC"/>
    <w:rsid w:val="00A82B58"/>
    <w:rsid w:val="00A950DB"/>
    <w:rsid w:val="00AB517D"/>
    <w:rsid w:val="00AC3CBE"/>
    <w:rsid w:val="00B07ED1"/>
    <w:rsid w:val="00B144EF"/>
    <w:rsid w:val="00B15285"/>
    <w:rsid w:val="00B400DF"/>
    <w:rsid w:val="00B406AA"/>
    <w:rsid w:val="00B47310"/>
    <w:rsid w:val="00B63140"/>
    <w:rsid w:val="00B653E8"/>
    <w:rsid w:val="00BC2AC0"/>
    <w:rsid w:val="00BE7AEF"/>
    <w:rsid w:val="00BE7C4C"/>
    <w:rsid w:val="00C25245"/>
    <w:rsid w:val="00C55D75"/>
    <w:rsid w:val="00C66650"/>
    <w:rsid w:val="00C84CCE"/>
    <w:rsid w:val="00CB2D24"/>
    <w:rsid w:val="00CD03D4"/>
    <w:rsid w:val="00CD41AC"/>
    <w:rsid w:val="00CE7046"/>
    <w:rsid w:val="00D0299E"/>
    <w:rsid w:val="00D10BB7"/>
    <w:rsid w:val="00D13725"/>
    <w:rsid w:val="00D2165B"/>
    <w:rsid w:val="00D37D6F"/>
    <w:rsid w:val="00D7174B"/>
    <w:rsid w:val="00DC1C36"/>
    <w:rsid w:val="00E04FBB"/>
    <w:rsid w:val="00E31579"/>
    <w:rsid w:val="00E54E97"/>
    <w:rsid w:val="00E6165A"/>
    <w:rsid w:val="00E8117F"/>
    <w:rsid w:val="00ED4BB1"/>
    <w:rsid w:val="00EF3355"/>
    <w:rsid w:val="00F44B2A"/>
    <w:rsid w:val="00F462D3"/>
    <w:rsid w:val="00F9327D"/>
    <w:rsid w:val="00FD1421"/>
    <w:rsid w:val="00FD2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ABC5BF-21C4-45C4-A110-E0A586050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70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7046"/>
  </w:style>
  <w:style w:type="paragraph" w:styleId="Footer">
    <w:name w:val="footer"/>
    <w:basedOn w:val="Normal"/>
    <w:link w:val="FooterChar"/>
    <w:uiPriority w:val="99"/>
    <w:unhideWhenUsed/>
    <w:rsid w:val="00CE70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70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DD736-E3A4-4E72-9E22-EB0B8B369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3</Pages>
  <Words>319</Words>
  <Characters>1822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Sammy</dc:creator>
  <cp:keywords/>
  <dc:description/>
  <cp:lastModifiedBy>Martin Sammy</cp:lastModifiedBy>
  <cp:revision>21</cp:revision>
  <dcterms:created xsi:type="dcterms:W3CDTF">2018-03-03T11:21:00Z</dcterms:created>
  <dcterms:modified xsi:type="dcterms:W3CDTF">2018-03-03T13:23:00Z</dcterms:modified>
</cp:coreProperties>
</file>